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t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t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t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26 февраля 2010 г. № 96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c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t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c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x"/>
          <w:sz w:val="27"/>
          <w:szCs w:val="27"/>
        </w:rPr>
        <w:t>от 18.12.2012 № 1334, от 27.03.2013 № 274, от 27.11.2013 № 1075, от 30.01.2015 № 83, от 18.07.2015 № 732, от 10.07.2017 № 813, от 20.04.2024 № 515)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правовых актов и проекто</w:t>
      </w:r>
      <w:r>
        <w:rPr>
          <w:rStyle w:val="cmd"/>
          <w:color w:val="333333"/>
          <w:sz w:val="27"/>
          <w:szCs w:val="27"/>
        </w:rPr>
        <w:t>в нормативных правовых актов"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антикоррупционной</w:t>
      </w:r>
      <w:r>
        <w:rPr>
          <w:color w:val="333333"/>
          <w:sz w:val="27"/>
          <w:szCs w:val="27"/>
        </w:rPr>
        <w:t xml:space="preserve"> экспертизы нормативных правовых актов и проектов нормативных правовых актов.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195</w:t>
      </w:r>
      <w:r>
        <w:rPr>
          <w:color w:val="333333"/>
          <w:sz w:val="27"/>
          <w:szCs w:val="27"/>
        </w:rPr>
        <w:t xml:space="preserve"> "Об утверждении Правил проведения экспертизы проектов нормативных правовых</w:t>
      </w:r>
      <w:r>
        <w:rPr>
          <w:color w:val="333333"/>
          <w:sz w:val="27"/>
          <w:szCs w:val="27"/>
        </w:rPr>
        <w:t xml:space="preserve">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</w:t>
      </w:r>
      <w:r>
        <w:rPr>
          <w:rStyle w:val="cmd"/>
          <w:color w:val="333333"/>
          <w:sz w:val="27"/>
          <w:szCs w:val="27"/>
        </w:rPr>
        <w:t>. № 196</w:t>
      </w:r>
      <w:r>
        <w:rPr>
          <w:color w:val="333333"/>
          <w:sz w:val="27"/>
          <w:szCs w:val="27"/>
        </w:rPr>
        <w:t xml:space="preserve"> "Об 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</w:t>
      </w:r>
      <w:r>
        <w:rPr>
          <w:color w:val="333333"/>
          <w:sz w:val="27"/>
          <w:szCs w:val="27"/>
        </w:rPr>
        <w:t xml:space="preserve"> № 10, ст. 1241).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i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s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t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c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18.12.2012 № 1334, от 27.03.2013 № 274, от 27.11.2013 № 1075, от 30.01.2015 № 83, от </w:t>
      </w:r>
      <w:r>
        <w:rPr>
          <w:rStyle w:val="markx"/>
          <w:sz w:val="27"/>
          <w:szCs w:val="27"/>
        </w:rPr>
        <w:t>18.07.2015 № 732, от 10.07.2017 № 813, от 20.04.2024 № 515)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</w:t>
      </w:r>
      <w:r>
        <w:rPr>
          <w:color w:val="333333"/>
          <w:sz w:val="27"/>
          <w:szCs w:val="27"/>
        </w:rPr>
        <w:t>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Министерство юстиции Российской Федерации проводит анти</w:t>
      </w:r>
      <w:r>
        <w:rPr>
          <w:color w:val="333333"/>
          <w:sz w:val="27"/>
          <w:szCs w:val="27"/>
        </w:rPr>
        <w:t xml:space="preserve">коррупционную экспертизу в соответствии с методикой проведения антикоррупционной экспертизы нормативных правовых актов и проектов </w:t>
      </w:r>
      <w:r>
        <w:rPr>
          <w:color w:val="333333"/>
          <w:sz w:val="27"/>
          <w:szCs w:val="27"/>
        </w:rPr>
        <w:lastRenderedPageBreak/>
        <w:t>нормативных правовых актов, утвержденной постановлением Правительства Российской Федерации от 26 февраля 2010 г. № 96, в отнош</w:t>
      </w:r>
      <w:r>
        <w:rPr>
          <w:color w:val="333333"/>
          <w:sz w:val="27"/>
          <w:szCs w:val="27"/>
        </w:rPr>
        <w:t>ении: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</w:t>
      </w:r>
      <w:r>
        <w:rPr>
          <w:color w:val="333333"/>
          <w:sz w:val="27"/>
          <w:szCs w:val="27"/>
        </w:rPr>
        <w:t>, - при проведении их правовой экспертизы;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27"/>
          <w:szCs w:val="27"/>
        </w:rPr>
        <w:t>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27.03.2013  № 274; от 27.11.2013  № 1075)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федеральных органов исполнительной власти, иных государственных органов и организаций, затрагив</w:t>
      </w:r>
      <w:r>
        <w:rPr>
          <w:color w:val="333333"/>
          <w:sz w:val="27"/>
          <w:szCs w:val="27"/>
        </w:rPr>
        <w:t>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</w:t>
      </w:r>
      <w:r>
        <w:rPr>
          <w:color w:val="333333"/>
          <w:sz w:val="27"/>
          <w:szCs w:val="27"/>
        </w:rPr>
        <w:t>х образований - при их государственной регистрации;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нормативных правовых актов субъектов Российской Федерации - при мониторинге их применения </w:t>
      </w:r>
      <w:r>
        <w:rPr>
          <w:rStyle w:val="ed"/>
          <w:color w:val="333333"/>
          <w:sz w:val="27"/>
          <w:szCs w:val="27"/>
        </w:rPr>
        <w:t>и внесении сведений в федеральный регистр нормативных правовых актов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</w:t>
      </w:r>
      <w:r>
        <w:rPr>
          <w:rStyle w:val="mark"/>
          <w:sz w:val="27"/>
          <w:szCs w:val="27"/>
        </w:rPr>
        <w:t>и Постановления Правительства Российской Федерации от 27.03.2013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</w:t>
      </w:r>
      <w:r>
        <w:rPr>
          <w:rStyle w:val="ed"/>
          <w:color w:val="333333"/>
          <w:sz w:val="27"/>
          <w:szCs w:val="27"/>
        </w:rPr>
        <w:t>Российской Федерации по форме, утверждаемой Министерством.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Разногласия, возникающие при оценке коррупциогенных факторов, указанных в заключении Министерства юстиции Росс</w:t>
      </w:r>
      <w:r>
        <w:rPr>
          <w:rStyle w:val="ed"/>
          <w:color w:val="333333"/>
          <w:sz w:val="27"/>
          <w:szCs w:val="27"/>
        </w:rPr>
        <w:t>ийской Федерации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</w:t>
      </w:r>
      <w:r>
        <w:rPr>
          <w:rStyle w:val="ed"/>
          <w:color w:val="333333"/>
          <w:sz w:val="27"/>
          <w:szCs w:val="27"/>
        </w:rPr>
        <w:t xml:space="preserve">вержденным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 июня 2004 г. № 260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 xml:space="preserve">(далее - Регламент </w:t>
      </w:r>
      <w:r>
        <w:rPr>
          <w:rStyle w:val="ed"/>
          <w:color w:val="333333"/>
          <w:sz w:val="27"/>
          <w:szCs w:val="27"/>
        </w:rPr>
        <w:lastRenderedPageBreak/>
        <w:t>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  <w:r>
        <w:rPr>
          <w:rStyle w:val="mark"/>
          <w:sz w:val="27"/>
          <w:szCs w:val="27"/>
        </w:rPr>
        <w:t xml:space="preserve"> (В ред</w:t>
      </w:r>
      <w:r>
        <w:rPr>
          <w:rStyle w:val="mark"/>
          <w:sz w:val="27"/>
          <w:szCs w:val="27"/>
        </w:rPr>
        <w:t>акции Постановления Правительства Российской Федерации от 30.01.2015  № 83)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</w:t>
      </w:r>
      <w:r>
        <w:rPr>
          <w:rStyle w:val="ed"/>
          <w:color w:val="333333"/>
          <w:sz w:val="27"/>
          <w:szCs w:val="27"/>
        </w:rPr>
        <w:t>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</w:t>
      </w:r>
      <w:r>
        <w:rPr>
          <w:rStyle w:val="ed"/>
          <w:color w:val="333333"/>
          <w:sz w:val="27"/>
          <w:szCs w:val="27"/>
        </w:rPr>
        <w:t xml:space="preserve">ся в порядке, установленном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13 августа 1997 г. № 1009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</w:t>
      </w:r>
      <w:r>
        <w:rPr>
          <w:rStyle w:val="mark"/>
          <w:sz w:val="27"/>
          <w:szCs w:val="27"/>
        </w:rPr>
        <w:t>ие пунктом - Постановление Правительства Российской Федерации от 27.03.2013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</w:t>
      </w:r>
      <w:r>
        <w:rPr>
          <w:rStyle w:val="ed"/>
          <w:color w:val="333333"/>
          <w:sz w:val="27"/>
          <w:szCs w:val="27"/>
        </w:rPr>
        <w:t>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</w:t>
      </w:r>
      <w:r>
        <w:rPr>
          <w:rStyle w:val="ed"/>
          <w:color w:val="333333"/>
          <w:sz w:val="27"/>
          <w:szCs w:val="27"/>
        </w:rPr>
        <w:t>ов, утвержденной постановлением Правительства Российской Федерации от 26 февраля 2010 г. № 96.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Проекты нормативных правовых актов, предусматривающие применение мер тамож</w:t>
      </w:r>
      <w:r>
        <w:rPr>
          <w:rStyle w:val="edx"/>
          <w:color w:val="333333"/>
          <w:sz w:val="27"/>
          <w:szCs w:val="27"/>
        </w:rPr>
        <w:t>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</w:t>
      </w:r>
      <w:r>
        <w:rPr>
          <w:rStyle w:val="edx"/>
          <w:color w:val="333333"/>
          <w:sz w:val="27"/>
          <w:szCs w:val="27"/>
        </w:rPr>
        <w:t>о указанные проекты нормативных правовых актов не подлежат размещению для общественного обсуждения на сайте regulation.gov.ru в информационно-телекоммуникационной сети "Интернет", а также проекты нормативных правовых актов, предусматривающие применение спе</w:t>
      </w:r>
      <w:r>
        <w:rPr>
          <w:rStyle w:val="edx"/>
          <w:color w:val="333333"/>
          <w:sz w:val="27"/>
          <w:szCs w:val="27"/>
        </w:rPr>
        <w:t>циальных экономических мер, не подлежат независимой антикоррупционной экспертизе.</w:t>
      </w:r>
      <w:r>
        <w:rPr>
          <w:rStyle w:val="markx"/>
          <w:sz w:val="27"/>
          <w:szCs w:val="27"/>
        </w:rPr>
        <w:t xml:space="preserve"> (Дополнение </w:t>
      </w:r>
      <w:r>
        <w:rPr>
          <w:rStyle w:val="markx"/>
          <w:sz w:val="27"/>
          <w:szCs w:val="27"/>
        </w:rPr>
        <w:lastRenderedPageBreak/>
        <w:t>пунктом - Постановление Правительства Российской Федерации от 20.04.2024 № 515)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возможности проведения независимой антикоррупционной экспер</w:t>
      </w:r>
      <w:r>
        <w:rPr>
          <w:color w:val="333333"/>
          <w:sz w:val="27"/>
          <w:szCs w:val="27"/>
        </w:rPr>
        <w:t>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разработчики проектов нормат</w:t>
      </w:r>
      <w:r>
        <w:rPr>
          <w:color w:val="333333"/>
          <w:sz w:val="27"/>
          <w:szCs w:val="27"/>
        </w:rPr>
        <w:t xml:space="preserve">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</w:t>
      </w:r>
      <w:r>
        <w:rPr>
          <w:rStyle w:val="ed"/>
          <w:color w:val="333333"/>
          <w:sz w:val="27"/>
          <w:szCs w:val="27"/>
        </w:rPr>
        <w:t xml:space="preserve">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</w:t>
      </w:r>
      <w:r>
        <w:rPr>
          <w:color w:val="333333"/>
          <w:sz w:val="27"/>
          <w:szCs w:val="27"/>
        </w:rPr>
        <w:t xml:space="preserve"> с указанием дат начала и оконча</w:t>
      </w:r>
      <w:r>
        <w:rPr>
          <w:color w:val="333333"/>
          <w:sz w:val="27"/>
          <w:szCs w:val="27"/>
        </w:rPr>
        <w:t>ния приема заключений по результатам независимой антикоррупционной экспертизы.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18.12.2012  № 1334; от 27.03.2013  № 274; от 30.01.2015  № 83)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федеральных законов, проекты указов Презид</w:t>
      </w:r>
      <w:r>
        <w:rPr>
          <w:rStyle w:val="ed"/>
          <w:color w:val="333333"/>
          <w:sz w:val="27"/>
          <w:szCs w:val="27"/>
        </w:rPr>
        <w:t>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</w:t>
      </w:r>
      <w:r>
        <w:rPr>
          <w:rStyle w:val="mark"/>
          <w:sz w:val="27"/>
          <w:szCs w:val="27"/>
        </w:rPr>
        <w:t>ской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Регламента Правитель</w:t>
      </w:r>
      <w:r>
        <w:rPr>
          <w:rStyle w:val="ed"/>
          <w:color w:val="333333"/>
          <w:sz w:val="27"/>
          <w:szCs w:val="27"/>
        </w:rPr>
        <w:t>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</w:t>
      </w:r>
      <w:r>
        <w:rPr>
          <w:rStyle w:val="ed"/>
          <w:color w:val="333333"/>
          <w:sz w:val="27"/>
          <w:szCs w:val="27"/>
        </w:rPr>
        <w:t xml:space="preserve">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17 декабря 2012 г. № 1318</w:t>
      </w:r>
      <w:r>
        <w:rPr>
          <w:rStyle w:val="ed"/>
          <w:color w:val="333333"/>
          <w:sz w:val="27"/>
          <w:szCs w:val="27"/>
        </w:rPr>
        <w:t xml:space="preserve"> "О порядке проведения федеральными органами исполнительной власти оц</w:t>
      </w:r>
      <w:r>
        <w:rPr>
          <w:rStyle w:val="ed"/>
          <w:color w:val="333333"/>
          <w:sz w:val="27"/>
          <w:szCs w:val="27"/>
        </w:rPr>
        <w:t xml:space="preserve">енки регулирующего воздействия проектов нормативных правовых актов и проектов решений Совета </w:t>
      </w:r>
      <w:r>
        <w:rPr>
          <w:rStyle w:val="ed"/>
          <w:color w:val="333333"/>
          <w:sz w:val="27"/>
          <w:szCs w:val="27"/>
        </w:rPr>
        <w:lastRenderedPageBreak/>
        <w:t>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</w:t>
      </w:r>
      <w:r>
        <w:rPr>
          <w:rStyle w:val="mark"/>
          <w:sz w:val="27"/>
          <w:szCs w:val="27"/>
        </w:rPr>
        <w:t>ийской Федерации от 30.01.2015  № 83; от 10.07.2017  № 813)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</w:t>
      </w:r>
      <w:r>
        <w:rPr>
          <w:rStyle w:val="ed"/>
          <w:color w:val="333333"/>
          <w:sz w:val="27"/>
          <w:szCs w:val="27"/>
        </w:rPr>
        <w:t>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</w:t>
      </w:r>
      <w:r>
        <w:rPr>
          <w:rStyle w:val="ed"/>
          <w:color w:val="333333"/>
          <w:sz w:val="27"/>
          <w:szCs w:val="27"/>
        </w:rPr>
        <w:t xml:space="preserve">оссийской Федерации </w:t>
      </w:r>
      <w:r>
        <w:rPr>
          <w:rStyle w:val="cmd"/>
          <w:color w:val="333333"/>
          <w:sz w:val="27"/>
          <w:szCs w:val="27"/>
        </w:rPr>
        <w:t>от 25 августа 2012 г. № 851</w:t>
      </w:r>
      <w:r>
        <w:rPr>
          <w:rStyle w:val="ed"/>
          <w:color w:val="333333"/>
          <w:sz w:val="27"/>
          <w:szCs w:val="27"/>
        </w:rPr>
        <w:t xml:space="preserve"> "О 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</w:t>
      </w:r>
      <w:r>
        <w:rPr>
          <w:rStyle w:val="ed"/>
          <w:color w:val="333333"/>
          <w:sz w:val="27"/>
          <w:szCs w:val="27"/>
        </w:rPr>
        <w:t>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</w:t>
      </w:r>
      <w:r>
        <w:rPr>
          <w:rStyle w:val="ed"/>
          <w:color w:val="333333"/>
          <w:sz w:val="27"/>
          <w:szCs w:val="27"/>
        </w:rPr>
        <w:t>ого обсуждения, за исключением случаев, установленных пунктом 11 указанных Правил.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30.01.2015  № 83)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проектов федеральных законов, проектов указов Прези</w:t>
      </w:r>
      <w:r>
        <w:rPr>
          <w:rStyle w:val="ed"/>
          <w:color w:val="333333"/>
          <w:sz w:val="27"/>
          <w:szCs w:val="27"/>
        </w:rPr>
        <w:t>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</w:t>
      </w:r>
      <w:r>
        <w:rPr>
          <w:rStyle w:val="ed"/>
          <w:color w:val="333333"/>
          <w:sz w:val="27"/>
          <w:szCs w:val="27"/>
        </w:rPr>
        <w:t>учае изменения их редакции по итогам публичных консультаций или общественного обсуждения.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возможности проведения независимой антикоррупционн</w:t>
      </w:r>
      <w:r>
        <w:rPr>
          <w:color w:val="333333"/>
          <w:sz w:val="27"/>
          <w:szCs w:val="27"/>
        </w:rPr>
        <w:t>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</w:t>
      </w:r>
      <w:r>
        <w:rPr>
          <w:color w:val="333333"/>
          <w:sz w:val="27"/>
          <w:szCs w:val="27"/>
        </w:rPr>
        <w:t xml:space="preserve">их межведомственный характер, федеральные органы исполнительной власти, иные государственные органы и организации - разработчики проектов </w:t>
      </w:r>
      <w:r>
        <w:rPr>
          <w:color w:val="333333"/>
          <w:sz w:val="27"/>
          <w:szCs w:val="27"/>
        </w:rPr>
        <w:lastRenderedPageBreak/>
        <w:t>нормативных правовых актов в течение рабочего дня, соответствующего дню направления указанных проектов на рассмотрение</w:t>
      </w:r>
      <w:r>
        <w:rPr>
          <w:color w:val="333333"/>
          <w:sz w:val="27"/>
          <w:szCs w:val="27"/>
        </w:rPr>
        <w:t xml:space="preserve"> в юридическую службу федеральных органов исполнительной власти, иных государственных органов и организаций,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 с указанием дат начала и окончания приема зак</w:t>
      </w:r>
      <w:r>
        <w:rPr>
          <w:color w:val="333333"/>
          <w:sz w:val="27"/>
          <w:szCs w:val="27"/>
        </w:rPr>
        <w:t>лючений по результатам независимой антикоррупционной экспертизы.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18.12.2012  № 1334)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указанных нормативных правовых актов федеральных органов исполнительной власти, иных государственны</w:t>
      </w:r>
      <w:r>
        <w:rPr>
          <w:rStyle w:val="ed"/>
          <w:color w:val="333333"/>
          <w:sz w:val="27"/>
          <w:szCs w:val="27"/>
        </w:rPr>
        <w:t>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нормативных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Правил подготовки нормативных правовых актов федеральных органов исполнительной власти и их государственной регистра</w:t>
      </w:r>
      <w:r>
        <w:rPr>
          <w:rStyle w:val="ed"/>
          <w:color w:val="333333"/>
          <w:sz w:val="27"/>
          <w:szCs w:val="27"/>
        </w:rPr>
        <w:t xml:space="preserve">ции, утвержденных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13 августа 1997 г. № 1009</w:t>
      </w:r>
      <w:r>
        <w:rPr>
          <w:rStyle w:val="ed"/>
          <w:color w:val="333333"/>
          <w:sz w:val="27"/>
          <w:szCs w:val="27"/>
        </w:rPr>
        <w:t xml:space="preserve"> "Об 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</w:t>
      </w:r>
      <w:r>
        <w:rPr>
          <w:rStyle w:val="ed"/>
          <w:color w:val="333333"/>
          <w:sz w:val="27"/>
          <w:szCs w:val="27"/>
        </w:rPr>
        <w:t xml:space="preserve">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</w:t>
      </w:r>
      <w:r>
        <w:rPr>
          <w:rStyle w:val="ed"/>
          <w:color w:val="333333"/>
          <w:sz w:val="27"/>
          <w:szCs w:val="27"/>
        </w:rPr>
        <w:t>актов и проектов решений Совета Евразийской экономической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постановлений Правительства Российской Федерации от 30.01.2015  № 83; от 10.07.2017  № 813)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нормативных правовых актов федеральных органов ис</w:t>
      </w:r>
      <w:r>
        <w:rPr>
          <w:rStyle w:val="ed"/>
          <w:color w:val="333333"/>
          <w:sz w:val="27"/>
          <w:szCs w:val="27"/>
        </w:rPr>
        <w:t>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</w:t>
      </w:r>
      <w:r>
        <w:rPr>
          <w:rStyle w:val="ed"/>
          <w:color w:val="333333"/>
          <w:sz w:val="27"/>
          <w:szCs w:val="27"/>
        </w:rPr>
        <w:t xml:space="preserve">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</w:t>
      </w:r>
      <w:r>
        <w:rPr>
          <w:rStyle w:val="ed"/>
          <w:color w:val="333333"/>
          <w:sz w:val="27"/>
          <w:szCs w:val="27"/>
        </w:rPr>
        <w:lastRenderedPageBreak/>
        <w:t>власти информации о подготовке проектов нормативных пр</w:t>
      </w:r>
      <w:r>
        <w:rPr>
          <w:rStyle w:val="ed"/>
          <w:color w:val="333333"/>
          <w:sz w:val="27"/>
          <w:szCs w:val="27"/>
        </w:rPr>
        <w:t>авовых актов и результатах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 от 30.01.2015  № 83)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</w:t>
      </w:r>
      <w:r>
        <w:rPr>
          <w:rStyle w:val="ed"/>
          <w:color w:val="333333"/>
          <w:sz w:val="27"/>
          <w:szCs w:val="27"/>
        </w:rPr>
        <w:t>ения их редакции по итогам публичных консультаций или общественного обсуждения.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 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Результаты независимой антикоррупционной экспертизы отражаются в заключении по ф</w:t>
      </w:r>
      <w:r>
        <w:rPr>
          <w:color w:val="333333"/>
          <w:sz w:val="27"/>
          <w:szCs w:val="27"/>
        </w:rPr>
        <w:t>орме, утверждаемой Министерством юстиции Российской Федерации.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</w:t>
      </w:r>
      <w:r>
        <w:rPr>
          <w:rStyle w:val="ed"/>
          <w:color w:val="333333"/>
          <w:sz w:val="27"/>
          <w:szCs w:val="27"/>
        </w:rPr>
        <w:t>ых актов и проектов нормативных правовых актов, направляют на бумажном носителе и (или) в форме электронного документа: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заключения по результатам независимой антикоррупционной экспертизы: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</w:t>
      </w:r>
      <w:r>
        <w:rPr>
          <w:rStyle w:val="ed"/>
          <w:color w:val="333333"/>
          <w:sz w:val="27"/>
          <w:szCs w:val="27"/>
        </w:rPr>
        <w:t>ой Федерации и проектов постановлений Правительства Российской Федерации 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федеральных орг</w:t>
      </w:r>
      <w:r>
        <w:rPr>
          <w:rStyle w:val="ed"/>
          <w:color w:val="333333"/>
          <w:sz w:val="27"/>
          <w:szCs w:val="27"/>
        </w:rPr>
        <w:t>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</w:t>
      </w:r>
      <w:r>
        <w:rPr>
          <w:rStyle w:val="ed"/>
          <w:color w:val="333333"/>
          <w:sz w:val="27"/>
          <w:szCs w:val="27"/>
        </w:rPr>
        <w:t>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 - в федеральные органы исполнительной власти, органы гос</w:t>
      </w:r>
      <w:r>
        <w:rPr>
          <w:rStyle w:val="ed"/>
          <w:color w:val="333333"/>
          <w:sz w:val="27"/>
          <w:szCs w:val="27"/>
        </w:rPr>
        <w:t>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копии заключений по результатам независимой антикоррупционной экспертизы</w:t>
      </w:r>
      <w:r>
        <w:rPr>
          <w:rStyle w:val="ed"/>
          <w:color w:val="333333"/>
          <w:sz w:val="27"/>
          <w:szCs w:val="27"/>
        </w:rPr>
        <w:t>: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</w:t>
      </w:r>
      <w:r>
        <w:rPr>
          <w:rStyle w:val="ed"/>
          <w:color w:val="333333"/>
          <w:sz w:val="27"/>
          <w:szCs w:val="27"/>
        </w:rPr>
        <w:t>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 - в Министерство юстиции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</w:t>
      </w:r>
      <w:r>
        <w:rPr>
          <w:rStyle w:val="ed"/>
          <w:color w:val="333333"/>
          <w:sz w:val="27"/>
          <w:szCs w:val="27"/>
        </w:rPr>
        <w:t>и, проектов уставов муниципальных образований и муниципальных правовых актов о внесении изменений в уставы муниципальных образований - в соответствующие территориальные органы Министерства юстиции Российской Федерации.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Постановление П</w:t>
      </w:r>
      <w:r>
        <w:rPr>
          <w:rStyle w:val="mark"/>
          <w:sz w:val="27"/>
          <w:szCs w:val="27"/>
        </w:rPr>
        <w:t>равительства Российской Федерации от 27.03.2013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</w:t>
      </w:r>
      <w:r>
        <w:rPr>
          <w:rStyle w:val="ed"/>
          <w:color w:val="333333"/>
          <w:sz w:val="27"/>
          <w:szCs w:val="27"/>
        </w:rPr>
        <w:t xml:space="preserve">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</w:t>
      </w:r>
      <w:r>
        <w:rPr>
          <w:rStyle w:val="ed"/>
          <w:color w:val="333333"/>
          <w:sz w:val="27"/>
          <w:szCs w:val="27"/>
        </w:rPr>
        <w:t>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</w:t>
      </w:r>
      <w:r>
        <w:rPr>
          <w:rStyle w:val="ed"/>
          <w:color w:val="333333"/>
          <w:sz w:val="27"/>
          <w:szCs w:val="27"/>
        </w:rPr>
        <w:t>тикоррупционной экспертизы в форме электронного документа.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</w:t>
      </w:r>
      <w:r>
        <w:rPr>
          <w:rStyle w:val="ed"/>
          <w:color w:val="333333"/>
          <w:sz w:val="27"/>
          <w:szCs w:val="27"/>
        </w:rPr>
        <w:t xml:space="preserve">лнительной власти, иной государственный орган и организация, нормативные правовые акты которых подлежат государственной регистрации, </w:t>
      </w:r>
      <w:r>
        <w:rPr>
          <w:rStyle w:val="ed"/>
          <w:color w:val="333333"/>
          <w:sz w:val="27"/>
          <w:szCs w:val="27"/>
        </w:rPr>
        <w:lastRenderedPageBreak/>
        <w:t>не позднее следующего дня после его изменения размещает информацию о новом адресе электронной почты на своем официальном са</w:t>
      </w:r>
      <w:r>
        <w:rPr>
          <w:rStyle w:val="ed"/>
          <w:color w:val="333333"/>
          <w:sz w:val="27"/>
          <w:szCs w:val="27"/>
        </w:rPr>
        <w:t>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Постановление Правительства Российской Федерации от 2</w:t>
      </w:r>
      <w:r>
        <w:rPr>
          <w:rStyle w:val="mark"/>
          <w:sz w:val="27"/>
          <w:szCs w:val="27"/>
        </w:rPr>
        <w:t>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</w:t>
      </w:r>
      <w:r>
        <w:rPr>
          <w:rStyle w:val="ed"/>
          <w:color w:val="333333"/>
          <w:sz w:val="27"/>
          <w:szCs w:val="27"/>
        </w:rPr>
        <w:t xml:space="preserve"> в федеральном органе исполнительной власти.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Заключение по результатам независимой антикоррупционной экспертизы носит рекомендательный характер и подлежит обязательному расс</w:t>
      </w:r>
      <w:r>
        <w:rPr>
          <w:rStyle w:val="ed"/>
          <w:color w:val="333333"/>
          <w:sz w:val="27"/>
          <w:szCs w:val="27"/>
        </w:rPr>
        <w:t xml:space="preserve">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</w:t>
      </w:r>
      <w:r>
        <w:rPr>
          <w:rStyle w:val="ed"/>
          <w:color w:val="333333"/>
          <w:sz w:val="27"/>
          <w:szCs w:val="27"/>
        </w:rPr>
        <w:t>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</w:t>
      </w:r>
      <w:r>
        <w:rPr>
          <w:rStyle w:val="ed"/>
          <w:color w:val="333333"/>
          <w:sz w:val="27"/>
          <w:szCs w:val="27"/>
        </w:rPr>
        <w:t>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</w:t>
      </w:r>
      <w:r>
        <w:rPr>
          <w:rStyle w:val="mark"/>
          <w:sz w:val="27"/>
          <w:szCs w:val="27"/>
        </w:rPr>
        <w:t> - Постановление Правительства Российской Федерации от 27.03.2013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</w:t>
      </w:r>
      <w:r>
        <w:rPr>
          <w:rStyle w:val="ed"/>
          <w:color w:val="333333"/>
          <w:sz w:val="27"/>
          <w:szCs w:val="27"/>
        </w:rPr>
        <w:t>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  <w:r>
        <w:rPr>
          <w:rStyle w:val="mark"/>
          <w:sz w:val="27"/>
          <w:szCs w:val="27"/>
        </w:rPr>
        <w:t xml:space="preserve"> (Дополнение пунктом - Постановление Правительства Российской </w:t>
      </w:r>
      <w:r>
        <w:rPr>
          <w:rStyle w:val="mark"/>
          <w:sz w:val="27"/>
          <w:szCs w:val="27"/>
        </w:rPr>
        <w:t>Федерации от 27.03.2013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Проекты нормативных правовых актов, предусмотренные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</w:t>
      </w:r>
      <w:r>
        <w:rPr>
          <w:color w:val="333333"/>
          <w:sz w:val="27"/>
          <w:szCs w:val="27"/>
        </w:rPr>
        <w:t xml:space="preserve">зависимой антикоррупционной экспертизы </w:t>
      </w:r>
      <w:r>
        <w:rPr>
          <w:rStyle w:val="ed"/>
          <w:color w:val="333333"/>
          <w:sz w:val="27"/>
          <w:szCs w:val="27"/>
        </w:rPr>
        <w:t xml:space="preserve">при условии соблюдения положений части 3 статьи 5 Федерального закона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правовых актов и проектов нормативных правовых актов"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</w:t>
      </w:r>
      <w:r>
        <w:rPr>
          <w:rStyle w:val="mark"/>
          <w:sz w:val="27"/>
          <w:szCs w:val="27"/>
        </w:rPr>
        <w:t>кой Федерации от 27.03.2013  № 274)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s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t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МЕТОДИКА</w:t>
      </w:r>
      <w:r>
        <w:rPr>
          <w:color w:val="333333"/>
          <w:sz w:val="27"/>
          <w:szCs w:val="27"/>
        </w:rPr>
        <w:br/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c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</w:t>
      </w:r>
      <w:r>
        <w:rPr>
          <w:rStyle w:val="mark"/>
          <w:sz w:val="27"/>
          <w:szCs w:val="27"/>
        </w:rPr>
        <w:t>и Постановления Правительства Российской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</w:t>
      </w:r>
      <w:r>
        <w:rPr>
          <w:color w:val="333333"/>
          <w:sz w:val="27"/>
          <w:szCs w:val="27"/>
        </w:rPr>
        <w:t>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</w:t>
      </w:r>
      <w:r>
        <w:rPr>
          <w:color w:val="333333"/>
          <w:sz w:val="27"/>
          <w:szCs w:val="27"/>
        </w:rPr>
        <w:t>ых правовых актов и проектов нормативных правовых актов.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обеспечения обоснованности, объективности и проверяемости результатов антикоррупционной экспертизы необходимо проводить экспертизу </w:t>
      </w:r>
      <w:r>
        <w:rPr>
          <w:color w:val="333333"/>
          <w:sz w:val="27"/>
          <w:szCs w:val="27"/>
        </w:rPr>
        <w:lastRenderedPageBreak/>
        <w:t>каждой нормы нормативного правового акта или положения проект</w:t>
      </w:r>
      <w:r>
        <w:rPr>
          <w:color w:val="333333"/>
          <w:sz w:val="27"/>
          <w:szCs w:val="27"/>
        </w:rPr>
        <w:t>а нормативного правового акта.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широта дискреционных полномочий</w:t>
      </w:r>
      <w:r>
        <w:rPr>
          <w:color w:val="333333"/>
          <w:sz w:val="27"/>
          <w:szCs w:val="27"/>
        </w:rPr>
        <w:t xml:space="preserve"> - отсутствие или неопределенность сроков, условий или оснований принятия решения, наличие дублирующих полномочий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</w:t>
      </w:r>
      <w:r>
        <w:rPr>
          <w:rStyle w:val="mark"/>
          <w:sz w:val="27"/>
          <w:szCs w:val="27"/>
        </w:rPr>
        <w:t>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определение компетенции по формуле "вправе" - диспозитивное установление возможности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действий в отношен</w:t>
      </w:r>
      <w:r>
        <w:rPr>
          <w:color w:val="333333"/>
          <w:sz w:val="27"/>
          <w:szCs w:val="27"/>
        </w:rPr>
        <w:t>ии граждан и организаций;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выборочное изменение объема прав - возможность необоснованного установления исключений из общего порядка для граждан и организаций по усмотрению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чрезмерная свобода подзаконного нормотворчества - наличие бланкетных и отс</w:t>
      </w:r>
      <w:r>
        <w:rPr>
          <w:color w:val="333333"/>
          <w:sz w:val="27"/>
          <w:szCs w:val="27"/>
        </w:rPr>
        <w:t xml:space="preserve">ылочных норм, приводящее к принятию подзаконных актов, вторгающихся в компетенцию </w:t>
      </w:r>
      <w:r>
        <w:rPr>
          <w:rStyle w:val="ed"/>
          <w:color w:val="333333"/>
          <w:sz w:val="27"/>
          <w:szCs w:val="27"/>
        </w:rPr>
        <w:t>государственного органа, органа местного самоуправления или организации</w:t>
      </w:r>
      <w:r>
        <w:rPr>
          <w:color w:val="333333"/>
          <w:sz w:val="27"/>
          <w:szCs w:val="27"/>
        </w:rPr>
        <w:t>, принявшего первоначальный нормативный правовой акт;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</w:t>
      </w:r>
      <w:r>
        <w:rPr>
          <w:rStyle w:val="mark"/>
          <w:sz w:val="27"/>
          <w:szCs w:val="27"/>
        </w:rPr>
        <w:t>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принятие нормативного правового акта за пределами компетенции - нарушение компетенции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(их должностных лиц) при принятии нормативных правовых актов;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заполнение законодательных пробелов при помощи подзаконных актов в отсутствие законодательной делегации соот</w:t>
      </w:r>
      <w:r>
        <w:rPr>
          <w:color w:val="333333"/>
          <w:sz w:val="27"/>
          <w:szCs w:val="27"/>
        </w:rPr>
        <w:t>ветствующих полномочий - установление общеобязательных правил поведения в подзаконном акте в условиях отсутствия закона;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ж) отсутствие или неполнота административных процедур - отсутствие порядка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</w:t>
      </w:r>
      <w:r>
        <w:rPr>
          <w:rStyle w:val="ed"/>
          <w:color w:val="333333"/>
          <w:sz w:val="27"/>
          <w:szCs w:val="27"/>
        </w:rPr>
        <w:t>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определенных действий либо одного из элементов такого порядка;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отказ от конкурсных (аукционных) процедур - закреплен</w:t>
      </w:r>
      <w:r>
        <w:rPr>
          <w:color w:val="333333"/>
          <w:sz w:val="27"/>
          <w:szCs w:val="27"/>
        </w:rPr>
        <w:t>ие административного порядка предоставления права (блага)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нормативные коллизии 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</w:t>
      </w:r>
      <w:r>
        <w:rPr>
          <w:rStyle w:val="ed"/>
          <w:color w:val="333333"/>
          <w:sz w:val="27"/>
          <w:szCs w:val="27"/>
        </w:rPr>
        <w:t>ь произвольного выбора норм, подлежащих применению в конкретном случае.</w:t>
      </w:r>
      <w:r>
        <w:rPr>
          <w:rStyle w:val="mark"/>
          <w:sz w:val="27"/>
          <w:szCs w:val="27"/>
        </w:rPr>
        <w:t xml:space="preserve"> (Дополнение подпунктом - Постановление Правительства Российской Федерации 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Коррупциогенными факторами, содержащими неопределенные, трудновыполнимые и (или) обре</w:t>
      </w:r>
      <w:r>
        <w:rPr>
          <w:color w:val="333333"/>
          <w:sz w:val="27"/>
          <w:szCs w:val="27"/>
        </w:rPr>
        <w:t>менительные требования к гражданам и организациям, являются: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завышенных требований к лицу, предъявляемых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</w:t>
      </w:r>
      <w:r>
        <w:rPr>
          <w:color w:val="333333"/>
          <w:sz w:val="27"/>
          <w:szCs w:val="27"/>
        </w:rPr>
        <w:t>циям;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злоупотребление правом заявителя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 - отсутствие четкой регламентации прав граждан и организаций;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</w:t>
      </w:r>
      <w:r>
        <w:rPr>
          <w:rStyle w:val="mark"/>
          <w:sz w:val="27"/>
          <w:szCs w:val="27"/>
        </w:rPr>
        <w:t>й Федерации от 18.07.2015  № 732)</w:t>
      </w:r>
    </w:p>
    <w:p w:rsidR="00000000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юридико-лингвистическая неопределенность - употребление неустоявшихся, двусмысленных терминов и категорий оценочного характера.</w:t>
      </w:r>
    </w:p>
    <w:p w:rsidR="00DC592A" w:rsidRDefault="00DC592A">
      <w:pPr>
        <w:pStyle w:val="a3"/>
        <w:spacing w:line="300" w:lineRule="auto"/>
        <w:divId w:val="777334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C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38B5"/>
    <w:rsid w:val="002C38B5"/>
    <w:rsid w:val="00D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10476-CE26-4F5D-95D8-265E5F21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406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2024-11-16T17:10:00Z</dcterms:created>
  <dcterms:modified xsi:type="dcterms:W3CDTF">2024-11-16T17:10:00Z</dcterms:modified>
</cp:coreProperties>
</file>