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t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t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t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c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</w:t>
      </w:r>
      <w:r>
        <w:rPr>
          <w:rStyle w:val="markx"/>
          <w:sz w:val="27"/>
          <w:szCs w:val="27"/>
        </w:rPr>
        <w:t>№ 249, от 28.07.2012 № 1060, от 02.04.2013 № 309, от 14.02.2014 № 80, от 09.10.2017 № 472, от 13.05.2019 № 217, от 17.05.2021 № 285, от 25.01.2024 № 71)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</w:t>
      </w:r>
      <w:r>
        <w:rPr>
          <w:color w:val="333333"/>
          <w:sz w:val="27"/>
          <w:szCs w:val="27"/>
        </w:rPr>
        <w:t>ождающих, постановляю: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</w:t>
      </w:r>
      <w:r>
        <w:rPr>
          <w:color w:val="333333"/>
          <w:sz w:val="27"/>
          <w:szCs w:val="27"/>
        </w:rPr>
        <w:t xml:space="preserve">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</w:t>
      </w:r>
      <w:r>
        <w:rPr>
          <w:color w:val="333333"/>
          <w:sz w:val="27"/>
          <w:szCs w:val="27"/>
        </w:rPr>
        <w:t>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</w:t>
      </w:r>
      <w:r>
        <w:rPr>
          <w:color w:val="333333"/>
          <w:sz w:val="27"/>
          <w:szCs w:val="27"/>
        </w:rPr>
        <w:t>вет для решения возложенных на него основных задач: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</w:t>
      </w:r>
      <w:r>
        <w:rPr>
          <w:color w:val="333333"/>
          <w:sz w:val="27"/>
          <w:szCs w:val="27"/>
        </w:rPr>
        <w:t>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</w:t>
      </w:r>
      <w:r>
        <w:rPr>
          <w:color w:val="333333"/>
          <w:sz w:val="27"/>
          <w:szCs w:val="27"/>
        </w:rPr>
        <w:t>тель Совета.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</w:t>
      </w:r>
      <w:r>
        <w:rPr>
          <w:color w:val="333333"/>
          <w:sz w:val="27"/>
          <w:szCs w:val="27"/>
        </w:rPr>
        <w:t>ководитель Администрации Президента Российской Федерации.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</w:t>
      </w:r>
      <w:r>
        <w:rPr>
          <w:color w:val="333333"/>
          <w:sz w:val="27"/>
          <w:szCs w:val="27"/>
        </w:rPr>
        <w:t xml:space="preserve"> с реализацией решений Совета;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</w:t>
      </w:r>
      <w:r>
        <w:rPr>
          <w:color w:val="333333"/>
          <w:sz w:val="27"/>
          <w:szCs w:val="27"/>
        </w:rPr>
        <w:t>стов;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рассматривает вопросы, касающиеся соблюдения ограничений и запретов, требований о предотвращении или об урегулировании конфликта </w:t>
      </w:r>
      <w:r>
        <w:rPr>
          <w:rStyle w:val="edx"/>
          <w:color w:val="333333"/>
          <w:sz w:val="27"/>
          <w:szCs w:val="27"/>
        </w:rPr>
        <w:lastRenderedPageBreak/>
        <w:t xml:space="preserve">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</w:t>
      </w:r>
      <w:r>
        <w:rPr>
          <w:rStyle w:val="edx"/>
          <w:color w:val="333333"/>
          <w:sz w:val="27"/>
          <w:szCs w:val="27"/>
        </w:rPr>
        <w:t>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</w:t>
      </w:r>
      <w:r>
        <w:rPr>
          <w:rStyle w:val="edx"/>
          <w:color w:val="333333"/>
          <w:sz w:val="27"/>
          <w:szCs w:val="27"/>
        </w:rPr>
        <w:t xml:space="preserve">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r>
        <w:rPr>
          <w:rStyle w:val="edx"/>
          <w:color w:val="333333"/>
          <w:sz w:val="27"/>
          <w:szCs w:val="27"/>
        </w:rPr>
        <w:t xml:space="preserve">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 xml:space="preserve">, должности федеральной государственной службы, назначение на которые </w:t>
      </w:r>
      <w:r>
        <w:rPr>
          <w:rStyle w:val="edx"/>
          <w:color w:val="333333"/>
          <w:sz w:val="27"/>
          <w:szCs w:val="27"/>
        </w:rPr>
        <w:t>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</w:t>
      </w:r>
      <w:r>
        <w:rPr>
          <w:rStyle w:val="edx"/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x"/>
          <w:color w:val="333333"/>
          <w:sz w:val="27"/>
          <w:szCs w:val="27"/>
        </w:rPr>
        <w:t>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</w:t>
      </w:r>
      <w:r>
        <w:rPr>
          <w:rStyle w:val="edx"/>
          <w:color w:val="333333"/>
          <w:sz w:val="27"/>
          <w:szCs w:val="27"/>
        </w:rPr>
        <w:t>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edx"/>
          <w:color w:val="333333"/>
          <w:sz w:val="27"/>
          <w:szCs w:val="27"/>
        </w:rPr>
        <w:t xml:space="preserve">ннолетних детей, уведомления таких лиц о </w:t>
      </w:r>
      <w:r>
        <w:rPr>
          <w:rStyle w:val="edx"/>
          <w:color w:val="333333"/>
          <w:sz w:val="27"/>
          <w:szCs w:val="27"/>
        </w:rPr>
        <w:lastRenderedPageBreak/>
        <w:t>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</w:t>
      </w:r>
      <w:r>
        <w:rPr>
          <w:rStyle w:val="mark"/>
          <w:sz w:val="27"/>
          <w:szCs w:val="27"/>
        </w:rPr>
        <w:t>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</w:t>
      </w:r>
      <w:r>
        <w:rPr>
          <w:rStyle w:val="edx"/>
          <w:color w:val="333333"/>
          <w:sz w:val="27"/>
          <w:szCs w:val="27"/>
        </w:rPr>
        <w:t xml:space="preserve">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</w:t>
      </w:r>
      <w:r>
        <w:rPr>
          <w:rStyle w:val="edx"/>
          <w:color w:val="333333"/>
          <w:sz w:val="27"/>
          <w:szCs w:val="27"/>
        </w:rPr>
        <w:t>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</w:t>
      </w:r>
      <w:r>
        <w:rPr>
          <w:rStyle w:val="ed"/>
          <w:color w:val="333333"/>
          <w:sz w:val="27"/>
          <w:szCs w:val="27"/>
        </w:rPr>
        <w:t xml:space="preserve"> Совета ведет председатель президиума Совета либо заместитель председателя президиума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</w:t>
      </w:r>
      <w:r>
        <w:rPr>
          <w:color w:val="333333"/>
          <w:sz w:val="27"/>
          <w:szCs w:val="27"/>
        </w:rPr>
        <w:t>едерации;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</w:t>
      </w:r>
      <w:r>
        <w:rPr>
          <w:color w:val="333333"/>
          <w:sz w:val="27"/>
          <w:szCs w:val="27"/>
        </w:rPr>
        <w:t>иссий), а также утверждает их руководителей;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</w:t>
      </w:r>
      <w:r>
        <w:rPr>
          <w:color w:val="333333"/>
          <w:sz w:val="27"/>
          <w:szCs w:val="27"/>
        </w:rPr>
        <w:t>ений, научных и иных организаций, а также ученых и специалистов;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</w:t>
      </w:r>
      <w:r>
        <w:rPr>
          <w:color w:val="333333"/>
          <w:sz w:val="27"/>
          <w:szCs w:val="27"/>
        </w:rPr>
        <w:t>диума Совета в месячный срок представить проект Национального плана противодействия коррупции.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Признать утратившими силу: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</w:t>
      </w:r>
      <w:r>
        <w:rPr>
          <w:color w:val="333333"/>
          <w:sz w:val="27"/>
          <w:szCs w:val="27"/>
        </w:rPr>
        <w:t>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</w:t>
      </w:r>
      <w:r>
        <w:rPr>
          <w:color w:val="333333"/>
          <w:sz w:val="27"/>
          <w:szCs w:val="27"/>
        </w:rPr>
        <w:t>онодательства Российской Федерации, 2007, № 6, ст. 731);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</w:t>
      </w:r>
      <w:r>
        <w:rPr>
          <w:color w:val="333333"/>
          <w:sz w:val="27"/>
          <w:szCs w:val="27"/>
        </w:rPr>
        <w:t>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</w:t>
      </w:r>
      <w:r>
        <w:rPr>
          <w:color w:val="333333"/>
          <w:sz w:val="27"/>
          <w:szCs w:val="27"/>
        </w:rPr>
        <w:t> 4210).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i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i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s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</w:t>
      </w:r>
      <w:r>
        <w:rPr>
          <w:color w:val="333333"/>
          <w:sz w:val="27"/>
          <w:szCs w:val="27"/>
        </w:rPr>
        <w:t>815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t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(Состав утратил силу - Указ Президента Российской Федерации от 28.07.2012 № 1060)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s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t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9659F">
      <w:pPr>
        <w:pStyle w:val="a3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9659F" w:rsidRDefault="0049659F">
      <w:pPr>
        <w:pStyle w:val="c"/>
        <w:spacing w:line="300" w:lineRule="auto"/>
        <w:divId w:val="3792098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49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5388"/>
    <w:rsid w:val="0049659F"/>
    <w:rsid w:val="004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43D1-40C7-42A7-8FD3-3B3420D9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982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2024-11-16T15:50:00Z</dcterms:created>
  <dcterms:modified xsi:type="dcterms:W3CDTF">2024-11-16T15:50:00Z</dcterms:modified>
</cp:coreProperties>
</file>